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ascii="微软雅黑 Light" w:hAnsi="微软雅黑 Light" w:eastAsia="微软雅黑 Light"/>
          <w:b/>
          <w:color w:val="767171" w:themeColor="background2" w:themeShade="80"/>
          <w:szCs w:val="21"/>
          <w:lang w:eastAsia="zh-CN"/>
        </w:rPr>
        <w:drawing>
          <wp:inline distT="0" distB="0" distL="114300" distR="114300">
            <wp:extent cx="5368925" cy="4310380"/>
            <wp:effectExtent l="0" t="0" r="3175" b="13970"/>
            <wp:docPr id="8" name="图片 8" descr="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0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8925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xYTUzMGNkNjQ5OGY2YjE5NTU0NDZiNmQwZDc3NDkifQ=="/>
  </w:docVars>
  <w:rsids>
    <w:rsidRoot w:val="00000000"/>
    <w:rsid w:val="6CE3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2023-02-20T06:02:49Z</dcterms:created>
  <dc:creator>Administrator</dc:creator>
  <cp:lastModifiedBy>广州三月门窗幕墙展-Mr.梁</cp:lastModifiedBy>
  <dcterms:modified xsi:type="dcterms:W3CDTF">2023-02-20T06:02:58Z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861A4BBF66CB4F67AC32CC7209FBE494</vt:lpwstr>
  </property>
</Properties>
</file>